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38" w:rsidRDefault="00A9043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90438" w:rsidRDefault="00A90438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4479"/>
      </w:tblGrid>
      <w:tr w:rsidR="00A90438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90438" w:rsidRDefault="00A90438">
            <w:pPr>
              <w:pStyle w:val="ConsPlusNormal"/>
            </w:pPr>
            <w:r>
              <w:t>15 июля 2005 года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90438" w:rsidRDefault="00A90438">
            <w:pPr>
              <w:pStyle w:val="ConsPlusNormal"/>
              <w:jc w:val="right"/>
            </w:pPr>
            <w:r>
              <w:t>N 89-ОЗ</w:t>
            </w:r>
          </w:p>
        </w:tc>
      </w:tr>
    </w:tbl>
    <w:p w:rsidR="00A90438" w:rsidRDefault="00A904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0438" w:rsidRDefault="00A90438">
      <w:pPr>
        <w:pStyle w:val="ConsPlusNormal"/>
      </w:pPr>
    </w:p>
    <w:p w:rsidR="00A90438" w:rsidRDefault="00A90438">
      <w:pPr>
        <w:pStyle w:val="ConsPlusTitle"/>
        <w:jc w:val="center"/>
      </w:pPr>
      <w:r>
        <w:t>ЗАКОН</w:t>
      </w:r>
    </w:p>
    <w:p w:rsidR="00A90438" w:rsidRDefault="00A90438">
      <w:pPr>
        <w:pStyle w:val="ConsPlusTitle"/>
        <w:jc w:val="center"/>
      </w:pPr>
    </w:p>
    <w:p w:rsidR="00A90438" w:rsidRDefault="00A90438">
      <w:pPr>
        <w:pStyle w:val="ConsPlusTitle"/>
        <w:jc w:val="center"/>
      </w:pPr>
      <w:r>
        <w:t>СВЕРДЛОВСКОЙ ОБЛАСТИ</w:t>
      </w:r>
    </w:p>
    <w:p w:rsidR="00A90438" w:rsidRDefault="00A90438">
      <w:pPr>
        <w:pStyle w:val="ConsPlusTitle"/>
        <w:jc w:val="center"/>
      </w:pPr>
    </w:p>
    <w:p w:rsidR="00A90438" w:rsidRDefault="00A90438">
      <w:pPr>
        <w:pStyle w:val="ConsPlusTitle"/>
        <w:jc w:val="center"/>
      </w:pPr>
      <w:r>
        <w:t>О РАЗМЕРАХ РЕГИОНАЛЬНЫХ СТАНДАРТОВ</w:t>
      </w:r>
    </w:p>
    <w:p w:rsidR="00A90438" w:rsidRDefault="00A90438">
      <w:pPr>
        <w:pStyle w:val="ConsPlusTitle"/>
        <w:jc w:val="center"/>
      </w:pPr>
      <w:r>
        <w:t>НОРМАТИВНОЙ ПЛОЩАДИ ЖИЛОГО ПОМЕЩЕНИЯ,</w:t>
      </w:r>
    </w:p>
    <w:p w:rsidR="00A90438" w:rsidRDefault="00A90438">
      <w:pPr>
        <w:pStyle w:val="ConsPlusTitle"/>
        <w:jc w:val="center"/>
      </w:pPr>
      <w:proofErr w:type="gramStart"/>
      <w:r>
        <w:t>ИСПОЛЬЗУЕМОЙ</w:t>
      </w:r>
      <w:proofErr w:type="gramEnd"/>
      <w:r>
        <w:t xml:space="preserve"> ДЛЯ РАСЧЕТА СУБСИДИЙ НА ОПЛАТУ</w:t>
      </w:r>
    </w:p>
    <w:p w:rsidR="00A90438" w:rsidRDefault="00A90438">
      <w:pPr>
        <w:pStyle w:val="ConsPlusTitle"/>
        <w:jc w:val="center"/>
      </w:pPr>
      <w:r>
        <w:t>ЖИЛОГО ПОМЕЩЕНИЯ И КОММУНАЛЬНЫХ УСЛУГ,</w:t>
      </w:r>
    </w:p>
    <w:p w:rsidR="00A90438" w:rsidRDefault="00A90438">
      <w:pPr>
        <w:pStyle w:val="ConsPlusTitle"/>
        <w:jc w:val="center"/>
      </w:pPr>
      <w:r>
        <w:t>СТОИМОСТИ ЖИЛИЩНО-КОММУНАЛЬНЫХ УСЛУГ</w:t>
      </w:r>
    </w:p>
    <w:p w:rsidR="00A90438" w:rsidRDefault="00A90438">
      <w:pPr>
        <w:pStyle w:val="ConsPlusTitle"/>
        <w:jc w:val="center"/>
      </w:pPr>
      <w:r>
        <w:t>И МАКСИМАЛЬНО ДОПУСТИМОЙ ДОЛИ РАСХОДОВ ГРАЖДАН</w:t>
      </w:r>
    </w:p>
    <w:p w:rsidR="00A90438" w:rsidRDefault="00A90438">
      <w:pPr>
        <w:pStyle w:val="ConsPlusTitle"/>
        <w:jc w:val="center"/>
      </w:pPr>
      <w:r>
        <w:t>НА ОПЛАТУ ЖИЛОГО ПОМЕЩЕНИЯ И КОММУНАЛЬНЫХ УСЛУГ</w:t>
      </w:r>
    </w:p>
    <w:p w:rsidR="00A90438" w:rsidRDefault="00A90438">
      <w:pPr>
        <w:pStyle w:val="ConsPlusTitle"/>
        <w:jc w:val="center"/>
      </w:pPr>
      <w:r>
        <w:t>В СОВОКУПНОМ ДОХОДЕ СЕМЬИ В СВЕРДЛОВСКОЙ ОБЛАСТИ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Областной Думой</w:t>
      </w:r>
    </w:p>
    <w:p w:rsidR="00A90438" w:rsidRDefault="00A90438">
      <w:pPr>
        <w:pStyle w:val="ConsPlusNormal"/>
        <w:jc w:val="right"/>
      </w:pPr>
      <w:r>
        <w:t>Законодательного Собрания</w:t>
      </w:r>
    </w:p>
    <w:p w:rsidR="00A90438" w:rsidRDefault="00A90438">
      <w:pPr>
        <w:pStyle w:val="ConsPlusNormal"/>
        <w:jc w:val="right"/>
      </w:pPr>
      <w:r>
        <w:t>Свердловской области</w:t>
      </w:r>
    </w:p>
    <w:p w:rsidR="00A90438" w:rsidRDefault="00A90438">
      <w:pPr>
        <w:pStyle w:val="ConsPlusNormal"/>
        <w:jc w:val="right"/>
      </w:pPr>
      <w:r>
        <w:t>28 июня 2005 года</w:t>
      </w:r>
    </w:p>
    <w:p w:rsidR="00A90438" w:rsidRDefault="00A90438">
      <w:pPr>
        <w:pStyle w:val="ConsPlusNormal"/>
      </w:pPr>
    </w:p>
    <w:p w:rsidR="00A90438" w:rsidRDefault="00A90438">
      <w:pPr>
        <w:pStyle w:val="ConsPlusNormal"/>
        <w:jc w:val="right"/>
      </w:pPr>
      <w:proofErr w:type="gramStart"/>
      <w:r>
        <w:t>Одобрен</w:t>
      </w:r>
      <w:proofErr w:type="gramEnd"/>
      <w:r>
        <w:t xml:space="preserve"> Палатой Представителей</w:t>
      </w:r>
    </w:p>
    <w:p w:rsidR="00A90438" w:rsidRDefault="00A90438">
      <w:pPr>
        <w:pStyle w:val="ConsPlusNormal"/>
        <w:jc w:val="right"/>
      </w:pPr>
      <w:r>
        <w:t>Законодательного Собрания</w:t>
      </w:r>
    </w:p>
    <w:p w:rsidR="00A90438" w:rsidRDefault="00A90438">
      <w:pPr>
        <w:pStyle w:val="ConsPlusNormal"/>
        <w:jc w:val="right"/>
      </w:pPr>
      <w:r>
        <w:t>Свердловской области</w:t>
      </w:r>
    </w:p>
    <w:p w:rsidR="00A90438" w:rsidRDefault="00A90438">
      <w:pPr>
        <w:pStyle w:val="ConsPlusNormal"/>
        <w:jc w:val="right"/>
      </w:pPr>
      <w:r>
        <w:t>12 июля 2005 года</w:t>
      </w:r>
    </w:p>
    <w:p w:rsidR="00A90438" w:rsidRDefault="00A904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672"/>
        <w:gridCol w:w="113"/>
      </w:tblGrid>
      <w:tr w:rsidR="00A904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438" w:rsidRDefault="00A904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438" w:rsidRDefault="00A904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0438" w:rsidRDefault="00A904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0438" w:rsidRDefault="00A9043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Свердловской области от 21.07.2006 </w:t>
            </w:r>
            <w:hyperlink r:id="rId6">
              <w:r>
                <w:rPr>
                  <w:color w:val="0000FF"/>
                </w:rPr>
                <w:t>N 67-ОЗ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0438" w:rsidRDefault="00A904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06.10.2008 </w:t>
            </w:r>
            <w:hyperlink r:id="rId7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 xml:space="preserve">, от 13.11.2010 </w:t>
            </w:r>
            <w:hyperlink r:id="rId8">
              <w:r>
                <w:rPr>
                  <w:color w:val="0000FF"/>
                </w:rPr>
                <w:t>N 91-ОЗ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438" w:rsidRDefault="00A90438">
            <w:pPr>
              <w:pStyle w:val="ConsPlusNormal"/>
            </w:pPr>
          </w:p>
        </w:tc>
      </w:tr>
    </w:tbl>
    <w:p w:rsidR="00A90438" w:rsidRDefault="00A90438">
      <w:pPr>
        <w:pStyle w:val="ConsPlusNormal"/>
      </w:pPr>
    </w:p>
    <w:p w:rsidR="00A90438" w:rsidRDefault="00A90438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Normal"/>
        <w:ind w:firstLine="540"/>
        <w:jc w:val="both"/>
      </w:pPr>
      <w:proofErr w:type="gramStart"/>
      <w:r>
        <w:t xml:space="preserve">Настоящим Законом устанавливается размер регионального </w:t>
      </w:r>
      <w:hyperlink r:id="rId9">
        <w:r>
          <w:rPr>
            <w:color w:val="0000FF"/>
          </w:rPr>
          <w:t>стандарта</w:t>
        </w:r>
      </w:hyperlink>
      <w:r>
        <w:t xml:space="preserve"> нормативной площади жилого помещения, используемой для расчета субсидий на оплату жилого помещения и коммунальных услуг в Свердловской области (далее - размер областного стандарта нормативной площади жилого помещения, используемой для расчета субсидий на оплату жилого помещения и коммунальных услуг), определяется орган государственной власти Свердловской области, устанавливающий размер регионального стандарта стоимости жилищно-коммунальных услуг в Свердловской области (далее</w:t>
      </w:r>
      <w:proofErr w:type="gramEnd"/>
      <w:r>
        <w:t xml:space="preserve"> - размер областного стандарта стоимости жилищно-коммунальных услуг), и устанавливается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в Свердловской области (далее - размер областного стандарта максимально допустимой доли расходов граждан на оплату жилого помещения и коммунальных услуг в совокупном доходе семьи).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Title"/>
        <w:ind w:firstLine="540"/>
        <w:jc w:val="both"/>
        <w:outlineLvl w:val="0"/>
      </w:pPr>
      <w:r>
        <w:t>Статья 2. Размер областного стандарта нормативной площади жилого помещения, используемой для расчета субсидий на оплату жилого помещения и коммунальных услуг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Normal"/>
        <w:ind w:firstLine="540"/>
        <w:jc w:val="both"/>
      </w:pPr>
      <w:r>
        <w:t xml:space="preserve">Областной стандарт нормативной площади жилого помещения, используемой для расчета субсидий на оплату жилого помещения и коммунальных услуг, устанавливается в </w:t>
      </w:r>
      <w:r>
        <w:lastRenderedPageBreak/>
        <w:t>следующем размере:</w:t>
      </w:r>
    </w:p>
    <w:p w:rsidR="00A90438" w:rsidRDefault="00A90438">
      <w:pPr>
        <w:pStyle w:val="ConsPlusNormal"/>
        <w:spacing w:before="220"/>
        <w:ind w:firstLine="540"/>
        <w:jc w:val="both"/>
      </w:pPr>
      <w:r>
        <w:t xml:space="preserve">1) 33 </w:t>
      </w:r>
      <w:proofErr w:type="gramStart"/>
      <w:r>
        <w:t>квадратных</w:t>
      </w:r>
      <w:proofErr w:type="gramEnd"/>
      <w:r>
        <w:t xml:space="preserve"> метра общей площади жилого помещения - на одиноко проживающего человека;</w:t>
      </w:r>
    </w:p>
    <w:p w:rsidR="00A90438" w:rsidRDefault="00A90438">
      <w:pPr>
        <w:pStyle w:val="ConsPlusNormal"/>
        <w:spacing w:before="220"/>
        <w:ind w:firstLine="540"/>
        <w:jc w:val="both"/>
      </w:pPr>
      <w:r>
        <w:t>2) 22,5 квадратного метра общей площади жилого помещения - на одного члена семьи, состоящей из двух человек;</w:t>
      </w:r>
    </w:p>
    <w:p w:rsidR="00A90438" w:rsidRDefault="00A90438">
      <w:pPr>
        <w:pStyle w:val="ConsPlusNormal"/>
        <w:spacing w:before="220"/>
        <w:ind w:firstLine="540"/>
        <w:jc w:val="both"/>
      </w:pPr>
      <w:r>
        <w:t>3) 21 квадратный метр общей площади жилого помещения - на одного члена семьи, состоящей из трех и более человек.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Title"/>
        <w:ind w:firstLine="540"/>
        <w:jc w:val="both"/>
        <w:outlineLvl w:val="0"/>
      </w:pPr>
      <w:r>
        <w:t>Статья 3. Установление размера областного стандарта стоимости жилищно-коммунальных услуг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Normal"/>
        <w:ind w:firstLine="540"/>
        <w:jc w:val="both"/>
      </w:pPr>
      <w:r>
        <w:t>Размер областного стандарта стоимости жилищно-коммунальных услуг, дифференцированной по муниципальным образованиям, ежегодно устанавливается Правительством Свердловской области.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Title"/>
        <w:ind w:firstLine="540"/>
        <w:jc w:val="both"/>
        <w:outlineLvl w:val="0"/>
      </w:pPr>
      <w:r>
        <w:t>Статья 4. Размер областного стандарта максимально допустимой доли расходов граждан на оплату жилого помещения и коммунальных услуг в совокупном доходе семьи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Normal"/>
        <w:ind w:firstLine="540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Свердловской области от 21.07.2006 N 67-ОЗ)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Normal"/>
        <w:ind w:firstLine="540"/>
        <w:jc w:val="both"/>
      </w:pPr>
      <w:r>
        <w:t>Областной стандарт максимально допустимой доли расходов граждан на оплату жилого помещения и коммунальных услуг в совокупном доходе семьи устанавливается в размере:</w:t>
      </w:r>
    </w:p>
    <w:p w:rsidR="00A90438" w:rsidRDefault="00A90438">
      <w:pPr>
        <w:pStyle w:val="ConsPlusNormal"/>
        <w:spacing w:before="220"/>
        <w:ind w:firstLine="540"/>
        <w:jc w:val="both"/>
      </w:pPr>
      <w:bookmarkStart w:id="0" w:name="P50"/>
      <w:bookmarkEnd w:id="0"/>
      <w:r>
        <w:t xml:space="preserve">1) для одиноко проживающих граждан и семей, которые имеют среднедушевой доход ниже величины </w:t>
      </w:r>
      <w:hyperlink r:id="rId11">
        <w:r>
          <w:rPr>
            <w:color w:val="0000FF"/>
          </w:rPr>
          <w:t>прожиточного минимума</w:t>
        </w:r>
      </w:hyperlink>
      <w:r>
        <w:t>, установленного в Свердловской области, с 1 июля 2011 года - 13 процентов, с 1 июля 2012 года - 12 процентов;</w:t>
      </w:r>
    </w:p>
    <w:p w:rsidR="00A90438" w:rsidRDefault="00A90438">
      <w:pPr>
        <w:pStyle w:val="ConsPlusNormal"/>
        <w:jc w:val="both"/>
      </w:pPr>
      <w:r>
        <w:t xml:space="preserve">(подп. 1 в ред. </w:t>
      </w:r>
      <w:hyperlink r:id="rId12">
        <w:r>
          <w:rPr>
            <w:color w:val="0000FF"/>
          </w:rPr>
          <w:t>Закона</w:t>
        </w:r>
      </w:hyperlink>
      <w:r>
        <w:t xml:space="preserve"> Свердловской области от 13.11.2010 N 91-ОЗ)</w:t>
      </w:r>
    </w:p>
    <w:p w:rsidR="00A90438" w:rsidRDefault="00A90438">
      <w:pPr>
        <w:pStyle w:val="ConsPlusNormal"/>
        <w:spacing w:before="220"/>
        <w:ind w:firstLine="540"/>
        <w:jc w:val="both"/>
      </w:pPr>
      <w:r>
        <w:t xml:space="preserve">2) для иных одиноко проживающих граждан и семей, за исключением указанных в </w:t>
      </w:r>
      <w:hyperlink w:anchor="P50">
        <w:r>
          <w:rPr>
            <w:color w:val="0000FF"/>
          </w:rPr>
          <w:t>подпункте 1</w:t>
        </w:r>
      </w:hyperlink>
      <w:r>
        <w:t xml:space="preserve"> настоящей статьи, - 22 процента.</w:t>
      </w:r>
    </w:p>
    <w:p w:rsidR="00A90438" w:rsidRDefault="00A90438">
      <w:pPr>
        <w:pStyle w:val="ConsPlusNormal"/>
        <w:jc w:val="both"/>
      </w:pPr>
      <w:r>
        <w:t xml:space="preserve">(подп. 2 в ред. </w:t>
      </w:r>
      <w:hyperlink r:id="rId13">
        <w:r>
          <w:rPr>
            <w:color w:val="0000FF"/>
          </w:rPr>
          <w:t>Закона</w:t>
        </w:r>
      </w:hyperlink>
      <w:r>
        <w:t xml:space="preserve"> Свердловской области от 13.11.2010 N 91-ОЗ)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A90438" w:rsidRDefault="00A90438">
      <w:pPr>
        <w:pStyle w:val="ConsPlusNormal"/>
        <w:ind w:firstLine="540"/>
        <w:jc w:val="both"/>
      </w:pPr>
    </w:p>
    <w:p w:rsidR="00A90438" w:rsidRDefault="00A90438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A90438" w:rsidRDefault="00A90438">
      <w:pPr>
        <w:pStyle w:val="ConsPlusNormal"/>
      </w:pPr>
    </w:p>
    <w:p w:rsidR="00A90438" w:rsidRDefault="00A90438">
      <w:pPr>
        <w:pStyle w:val="ConsPlusNormal"/>
        <w:jc w:val="right"/>
      </w:pPr>
      <w:r>
        <w:t>Губернатор</w:t>
      </w:r>
    </w:p>
    <w:p w:rsidR="00A90438" w:rsidRDefault="00A90438">
      <w:pPr>
        <w:pStyle w:val="ConsPlusNormal"/>
        <w:jc w:val="right"/>
      </w:pPr>
      <w:r>
        <w:t>Свердловской области</w:t>
      </w:r>
    </w:p>
    <w:p w:rsidR="00A90438" w:rsidRDefault="00A90438">
      <w:pPr>
        <w:pStyle w:val="ConsPlusNormal"/>
        <w:jc w:val="right"/>
      </w:pPr>
      <w:r>
        <w:t>Э.Э.РОССЕЛЬ</w:t>
      </w:r>
    </w:p>
    <w:p w:rsidR="00A90438" w:rsidRDefault="00A90438">
      <w:pPr>
        <w:pStyle w:val="ConsPlusNormal"/>
      </w:pPr>
      <w:r>
        <w:t>г. Екатеринбург</w:t>
      </w:r>
    </w:p>
    <w:p w:rsidR="00A90438" w:rsidRDefault="00A90438">
      <w:pPr>
        <w:pStyle w:val="ConsPlusNormal"/>
        <w:spacing w:before="220"/>
      </w:pPr>
      <w:r>
        <w:t>15 июля 2005 года</w:t>
      </w:r>
    </w:p>
    <w:p w:rsidR="00A90438" w:rsidRDefault="00A90438">
      <w:pPr>
        <w:pStyle w:val="ConsPlusNormal"/>
        <w:spacing w:before="220"/>
      </w:pPr>
      <w:r>
        <w:t>N 89-ОЗ</w:t>
      </w:r>
    </w:p>
    <w:p w:rsidR="00A90438" w:rsidRDefault="00A90438">
      <w:pPr>
        <w:pStyle w:val="ConsPlusNormal"/>
      </w:pPr>
    </w:p>
    <w:p w:rsidR="00A90438" w:rsidRDefault="00A90438">
      <w:pPr>
        <w:pStyle w:val="ConsPlusNormal"/>
      </w:pPr>
    </w:p>
    <w:p w:rsidR="00A90438" w:rsidRDefault="00A904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31B1" w:rsidRDefault="00AF31B1">
      <w:bookmarkStart w:id="1" w:name="_GoBack"/>
      <w:bookmarkEnd w:id="1"/>
    </w:p>
    <w:sectPr w:rsidR="00AF31B1" w:rsidSect="00E969F6">
      <w:pgSz w:w="11906" w:h="16838" w:code="9"/>
      <w:pgMar w:top="1247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38"/>
    <w:rsid w:val="003D7C32"/>
    <w:rsid w:val="00A90438"/>
    <w:rsid w:val="00A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4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4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75919&amp;dst=100009" TargetMode="External"/><Relationship Id="rId13" Type="http://schemas.openxmlformats.org/officeDocument/2006/relationships/hyperlink" Target="https://login.consultant.ru/link/?req=doc&amp;base=RLAW071&amp;n=75919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45940&amp;dst=100009" TargetMode="External"/><Relationship Id="rId12" Type="http://schemas.openxmlformats.org/officeDocument/2006/relationships/hyperlink" Target="https://login.consultant.ru/link/?req=doc&amp;base=RLAW071&amp;n=75919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8466&amp;dst=100008" TargetMode="External"/><Relationship Id="rId11" Type="http://schemas.openxmlformats.org/officeDocument/2006/relationships/hyperlink" Target="https://login.consultant.ru/link/?req=doc&amp;base=RLAW071&amp;n=1663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28466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518132&amp;dst=1009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2025-12-11T06:18:00Z</dcterms:created>
  <dcterms:modified xsi:type="dcterms:W3CDTF">2025-12-11T06:18:00Z</dcterms:modified>
</cp:coreProperties>
</file>